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DC8" w:rsidRDefault="00D62DC8">
      <w:bookmarkStart w:id="0" w:name="_GoBack"/>
      <w:bookmarkEnd w:id="0"/>
    </w:p>
    <w:p w:rsidR="000975F8" w:rsidRPr="000975F8" w:rsidRDefault="000975F8" w:rsidP="000975F8">
      <w:pPr>
        <w:jc w:val="center"/>
        <w:rPr>
          <w:b/>
          <w:sz w:val="36"/>
        </w:rPr>
      </w:pPr>
      <w:r w:rsidRPr="000975F8">
        <w:rPr>
          <w:b/>
          <w:sz w:val="36"/>
        </w:rPr>
        <w:t>DANH SÁCH ĐỀ TÀI KHÓA LUẬN TỐT NGHIỆP</w:t>
      </w:r>
    </w:p>
    <w:p w:rsidR="000975F8" w:rsidRPr="000975F8" w:rsidRDefault="000975F8" w:rsidP="000975F8">
      <w:pPr>
        <w:jc w:val="center"/>
        <w:rPr>
          <w:b/>
          <w:sz w:val="36"/>
        </w:rPr>
      </w:pPr>
      <w:r w:rsidRPr="000975F8">
        <w:rPr>
          <w:b/>
          <w:sz w:val="36"/>
        </w:rPr>
        <w:t>MÔN LUẬT HÀNH CHÍNH – THANH TRA KHIẾU TỐ - TỐ TỤNG HÀNH CHÍNH</w:t>
      </w:r>
    </w:p>
    <w:tbl>
      <w:tblPr>
        <w:tblStyle w:val="TableGrid"/>
        <w:tblW w:w="13545" w:type="dxa"/>
        <w:jc w:val="center"/>
        <w:tblLook w:val="04A0" w:firstRow="1" w:lastRow="0" w:firstColumn="1" w:lastColumn="0" w:noHBand="0" w:noVBand="1"/>
      </w:tblPr>
      <w:tblGrid>
        <w:gridCol w:w="829"/>
        <w:gridCol w:w="1529"/>
        <w:gridCol w:w="4008"/>
        <w:gridCol w:w="3671"/>
        <w:gridCol w:w="3508"/>
      </w:tblGrid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Pr="007B67D3" w:rsidRDefault="00EC0425" w:rsidP="001B0DAC">
            <w:pPr>
              <w:jc w:val="center"/>
              <w:rPr>
                <w:b/>
              </w:rPr>
            </w:pPr>
            <w:r w:rsidRPr="007B67D3">
              <w:rPr>
                <w:b/>
              </w:rPr>
              <w:t>STT</w:t>
            </w:r>
          </w:p>
        </w:tc>
        <w:tc>
          <w:tcPr>
            <w:tcW w:w="1529" w:type="dxa"/>
            <w:vAlign w:val="center"/>
          </w:tcPr>
          <w:p w:rsidR="00EC0425" w:rsidRPr="007B67D3" w:rsidRDefault="00EC0425" w:rsidP="001B0DAC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7B67D3">
              <w:rPr>
                <w:b/>
              </w:rPr>
              <w:t>Ô</w:t>
            </w:r>
            <w:r>
              <w:rPr>
                <w:b/>
              </w:rPr>
              <w:t>N</w:t>
            </w:r>
          </w:p>
        </w:tc>
        <w:tc>
          <w:tcPr>
            <w:tcW w:w="4008" w:type="dxa"/>
            <w:vAlign w:val="center"/>
          </w:tcPr>
          <w:p w:rsidR="00EC0425" w:rsidRPr="007B67D3" w:rsidRDefault="00EC0425" w:rsidP="001B0DAC">
            <w:pPr>
              <w:jc w:val="center"/>
              <w:rPr>
                <w:b/>
              </w:rPr>
            </w:pPr>
            <w:r w:rsidRPr="007B67D3">
              <w:rPr>
                <w:b/>
              </w:rPr>
              <w:t>HỌ VÀ TÊN</w:t>
            </w:r>
          </w:p>
        </w:tc>
        <w:tc>
          <w:tcPr>
            <w:tcW w:w="3671" w:type="dxa"/>
            <w:vAlign w:val="center"/>
          </w:tcPr>
          <w:p w:rsidR="00EC0425" w:rsidRPr="007B67D3" w:rsidRDefault="00EC0425" w:rsidP="001B0DAC">
            <w:pPr>
              <w:jc w:val="center"/>
              <w:rPr>
                <w:b/>
              </w:rPr>
            </w:pPr>
            <w:r w:rsidRPr="007B67D3">
              <w:rPr>
                <w:b/>
              </w:rPr>
              <w:t>HỌ VÀ TÊN SINH VIÊN</w:t>
            </w:r>
          </w:p>
        </w:tc>
        <w:tc>
          <w:tcPr>
            <w:tcW w:w="3508" w:type="dxa"/>
            <w:vAlign w:val="center"/>
          </w:tcPr>
          <w:p w:rsidR="00EC0425" w:rsidRPr="007B67D3" w:rsidRDefault="00EC0425" w:rsidP="001B0DAC">
            <w:pPr>
              <w:jc w:val="center"/>
              <w:rPr>
                <w:b/>
              </w:rPr>
            </w:pPr>
            <w:r w:rsidRPr="007B67D3">
              <w:rPr>
                <w:b/>
              </w:rPr>
              <w:t>MSSV - ĐIỆN THOẠI</w:t>
            </w:r>
          </w:p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Vai trò của Mặt trận Tổ quốc trong quản lí hành chính nhà nước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2</w:t>
            </w:r>
          </w:p>
        </w:tc>
        <w:tc>
          <w:tcPr>
            <w:tcW w:w="1529" w:type="dxa"/>
            <w:vAlign w:val="center"/>
          </w:tcPr>
          <w:p w:rsidR="00EC0425" w:rsidRPr="007B67D3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 w:rsidRPr="007B67D3">
              <w:t>Giáo dục pháp luật trong quản lí hành chính nhà nước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3</w:t>
            </w:r>
          </w:p>
        </w:tc>
        <w:tc>
          <w:tcPr>
            <w:tcW w:w="1529" w:type="dxa"/>
            <w:vAlign w:val="center"/>
          </w:tcPr>
          <w:p w:rsidR="00EC0425" w:rsidRPr="007B67D3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 w:rsidRPr="007B67D3">
              <w:t>Hòa giải ở cơ sở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lastRenderedPageBreak/>
              <w:t>4</w:t>
            </w:r>
          </w:p>
        </w:tc>
        <w:tc>
          <w:tcPr>
            <w:tcW w:w="1529" w:type="dxa"/>
            <w:vAlign w:val="center"/>
          </w:tcPr>
          <w:p w:rsidR="00EC0425" w:rsidRPr="007B67D3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 w:rsidRPr="007B67D3">
              <w:t>Pháp luật hành chính về quyền cư trú của công dân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5</w:t>
            </w:r>
          </w:p>
        </w:tc>
        <w:tc>
          <w:tcPr>
            <w:tcW w:w="1529" w:type="dxa"/>
            <w:vAlign w:val="center"/>
          </w:tcPr>
          <w:p w:rsidR="00EC0425" w:rsidRPr="007B67D3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 w:rsidRPr="007B67D3">
              <w:t>Quản lí nhà nước về dân số ở nước ta hiện nay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6</w:t>
            </w:r>
          </w:p>
        </w:tc>
        <w:tc>
          <w:tcPr>
            <w:tcW w:w="1529" w:type="dxa"/>
            <w:vAlign w:val="center"/>
          </w:tcPr>
          <w:p w:rsidR="00EC0425" w:rsidRDefault="00514CAE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Tổ chức và hoạt động của đơn vị sự nghiệp công lập ở Việt Nam - Thực trạng và giải pháp hoàn thiện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7</w:t>
            </w:r>
          </w:p>
        </w:tc>
        <w:tc>
          <w:tcPr>
            <w:tcW w:w="1529" w:type="dxa"/>
            <w:vAlign w:val="center"/>
          </w:tcPr>
          <w:p w:rsidR="00EC0425" w:rsidRDefault="00514CAE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rPr>
                <w:spacing w:val="-2"/>
              </w:rPr>
              <w:t>Sự kế thừa, phát triển và những nội dung cần tiếp tục được hoàn thiện của pháp luật về đăng ký hộ tịch ở Việt Nam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8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LHC-TTKT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Hoàn thiện các quy định của pháp luật về quyền khiếu nại hành chính ở Việt Nam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9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TTHC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Hoàn thiện các quy định của pháp luật về quyền khởi kiện vụ án hành chính ở Việt Nam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lastRenderedPageBreak/>
              <w:t>10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TTHC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Thẩm quyền xét xử hành chính sơ thẩm - Thực trạng và giải pháp hoàn thiện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11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rPr>
                <w:rFonts w:cs="Times New Roman"/>
                <w:szCs w:val="28"/>
              </w:rPr>
              <w:t>Xử phạt vi phạm hành chính trong lĩnh vực internet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12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TTKT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rPr>
                <w:rFonts w:cs="Times New Roman"/>
                <w:szCs w:val="28"/>
              </w:rPr>
              <w:t>Bảo đảm quyền và lợi ích hợp pháp của đối tượng thanh tra trong hoạt động thanh tra – Những vấn đề lý luận và thực tiễn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13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rPr>
                <w:rFonts w:cs="Times New Roman"/>
                <w:szCs w:val="28"/>
              </w:rPr>
              <w:t>Tổ chức xã hội - nghề nghiệp của công chứng viên – Những vấn đề lý luận và thực tiễn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14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rPr>
                <w:rFonts w:cs="Times New Roman"/>
                <w:szCs w:val="28"/>
              </w:rPr>
              <w:t>Hoạt động của tổ chức hành nghề luật sư nước ngoài, luật sư nước ngoài tại Việt Nam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15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rPr>
                <w:rFonts w:cs="Times New Roman"/>
                <w:szCs w:val="28"/>
              </w:rPr>
              <w:t>Quản lý viên chức trong các đơn vị sự nghiệp công lập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lastRenderedPageBreak/>
              <w:t>16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Một số vấn đề lý luận và thực tiễn pháp lý của Việt Nam về hợp đồng hành chính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17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Một số vấn đề về hợp đồng làm việc của viên chức theo quy định của pháp luật hiện hành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18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Một số vấn đề về thủ tục áp dụng biện pháp đưa vào trường giáo dưỡng theo quy định của pháp luật hiện hành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EC0425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C0425" w:rsidRDefault="00EC0425" w:rsidP="001B0DAC">
            <w:pPr>
              <w:jc w:val="center"/>
            </w:pPr>
            <w:r>
              <w:t>19</w:t>
            </w:r>
          </w:p>
        </w:tc>
        <w:tc>
          <w:tcPr>
            <w:tcW w:w="1529" w:type="dxa"/>
            <w:vAlign w:val="center"/>
          </w:tcPr>
          <w:p w:rsidR="00EC0425" w:rsidRDefault="00EC0425" w:rsidP="001B0DAC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C0425" w:rsidRDefault="00EC0425" w:rsidP="001B0DAC">
            <w:pPr>
              <w:jc w:val="both"/>
            </w:pPr>
            <w:r>
              <w:t>Nguyên tắc bảo đảm công khai, minh bạch trong xây dựng và thực hiện thủ tục hành chính</w:t>
            </w:r>
          </w:p>
        </w:tc>
        <w:tc>
          <w:tcPr>
            <w:tcW w:w="3671" w:type="dxa"/>
            <w:vAlign w:val="center"/>
          </w:tcPr>
          <w:p w:rsidR="00EC0425" w:rsidRDefault="00EC0425" w:rsidP="001B0DAC"/>
        </w:tc>
        <w:tc>
          <w:tcPr>
            <w:tcW w:w="3508" w:type="dxa"/>
            <w:vAlign w:val="center"/>
          </w:tcPr>
          <w:p w:rsidR="00EC0425" w:rsidRDefault="00EC0425" w:rsidP="001B0DAC"/>
        </w:tc>
      </w:tr>
      <w:tr w:rsidR="00514CAE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514CAE" w:rsidRDefault="00514CAE" w:rsidP="00CC4E40">
            <w:pPr>
              <w:jc w:val="center"/>
            </w:pPr>
            <w:r>
              <w:t>20</w:t>
            </w:r>
          </w:p>
        </w:tc>
        <w:tc>
          <w:tcPr>
            <w:tcW w:w="1529" w:type="dxa"/>
            <w:vAlign w:val="center"/>
          </w:tcPr>
          <w:p w:rsidR="00514CAE" w:rsidRDefault="00514CAE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514CAE" w:rsidRDefault="00514CAE" w:rsidP="00CC4E40">
            <w:pPr>
              <w:jc w:val="both"/>
            </w:pPr>
            <w:r>
              <w:t>Một số vấn đề về cưỡng chế thi hành quyết định xử phạt vi phạm hành chính theo quy định của pháp luật hiện hành</w:t>
            </w:r>
          </w:p>
        </w:tc>
        <w:tc>
          <w:tcPr>
            <w:tcW w:w="3671" w:type="dxa"/>
            <w:vAlign w:val="center"/>
          </w:tcPr>
          <w:p w:rsidR="00514CAE" w:rsidRDefault="00514CAE" w:rsidP="001B0DAC"/>
        </w:tc>
        <w:tc>
          <w:tcPr>
            <w:tcW w:w="3508" w:type="dxa"/>
            <w:vAlign w:val="center"/>
          </w:tcPr>
          <w:p w:rsidR="00514CAE" w:rsidRDefault="00514CAE" w:rsidP="001B0DAC"/>
        </w:tc>
      </w:tr>
      <w:tr w:rsidR="00514CAE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514CAE" w:rsidRDefault="00514CAE" w:rsidP="00CC4E40">
            <w:pPr>
              <w:jc w:val="center"/>
            </w:pPr>
            <w:r>
              <w:t>21</w:t>
            </w:r>
          </w:p>
        </w:tc>
        <w:tc>
          <w:tcPr>
            <w:tcW w:w="1529" w:type="dxa"/>
            <w:vAlign w:val="center"/>
          </w:tcPr>
          <w:p w:rsidR="00514CAE" w:rsidRDefault="00514CAE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514CAE" w:rsidRDefault="00514CAE" w:rsidP="00CC4E40">
            <w:pPr>
              <w:jc w:val="both"/>
            </w:pPr>
            <w:r>
              <w:t>Pháp luật về ban hành quyết định hành chính trong lĩnh vực đất đai</w:t>
            </w:r>
          </w:p>
        </w:tc>
        <w:tc>
          <w:tcPr>
            <w:tcW w:w="3671" w:type="dxa"/>
            <w:vAlign w:val="center"/>
          </w:tcPr>
          <w:p w:rsidR="00514CAE" w:rsidRDefault="00514CAE" w:rsidP="001B0DAC"/>
        </w:tc>
        <w:tc>
          <w:tcPr>
            <w:tcW w:w="3508" w:type="dxa"/>
            <w:vAlign w:val="center"/>
          </w:tcPr>
          <w:p w:rsidR="00514CAE" w:rsidRDefault="00514CAE" w:rsidP="001B0DAC"/>
        </w:tc>
      </w:tr>
      <w:tr w:rsidR="00514CAE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514CAE" w:rsidRDefault="00514CAE" w:rsidP="00CC4E40">
            <w:pPr>
              <w:jc w:val="center"/>
            </w:pPr>
            <w:r>
              <w:lastRenderedPageBreak/>
              <w:t>22</w:t>
            </w:r>
          </w:p>
        </w:tc>
        <w:tc>
          <w:tcPr>
            <w:tcW w:w="1529" w:type="dxa"/>
            <w:vAlign w:val="center"/>
          </w:tcPr>
          <w:p w:rsidR="00514CAE" w:rsidRDefault="00514CAE" w:rsidP="00CC4E40">
            <w:pPr>
              <w:jc w:val="center"/>
            </w:pPr>
            <w:r>
              <w:t>TTKT</w:t>
            </w:r>
          </w:p>
        </w:tc>
        <w:tc>
          <w:tcPr>
            <w:tcW w:w="4008" w:type="dxa"/>
            <w:vAlign w:val="center"/>
          </w:tcPr>
          <w:p w:rsidR="00514CAE" w:rsidRDefault="00514CAE" w:rsidP="00CC4E40">
            <w:pPr>
              <w:jc w:val="both"/>
            </w:pPr>
            <w:r>
              <w:t>Tính độc lập của hoạt động thanh tra trong quản lý hành chính nhà nước</w:t>
            </w:r>
          </w:p>
        </w:tc>
        <w:tc>
          <w:tcPr>
            <w:tcW w:w="3671" w:type="dxa"/>
            <w:vAlign w:val="center"/>
          </w:tcPr>
          <w:p w:rsidR="00514CAE" w:rsidRDefault="00514CAE" w:rsidP="001B0DAC"/>
        </w:tc>
        <w:tc>
          <w:tcPr>
            <w:tcW w:w="3508" w:type="dxa"/>
            <w:vAlign w:val="center"/>
          </w:tcPr>
          <w:p w:rsidR="00514CAE" w:rsidRDefault="00514CAE" w:rsidP="001B0DAC"/>
        </w:tc>
      </w:tr>
      <w:tr w:rsidR="00514CAE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514CAE" w:rsidRDefault="00514CAE" w:rsidP="00CC4E40">
            <w:pPr>
              <w:jc w:val="center"/>
            </w:pPr>
            <w:r>
              <w:t>23</w:t>
            </w:r>
          </w:p>
        </w:tc>
        <w:tc>
          <w:tcPr>
            <w:tcW w:w="1529" w:type="dxa"/>
            <w:vAlign w:val="center"/>
          </w:tcPr>
          <w:p w:rsidR="00514CAE" w:rsidRDefault="00514CAE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514CAE" w:rsidRDefault="00514CAE" w:rsidP="00CC4E40">
            <w:pPr>
              <w:jc w:val="both"/>
            </w:pPr>
            <w:r>
              <w:t>Pháp luật về vi phạm hành chính và xử phạt hành chính trong lĩnh vực đất đai</w:t>
            </w:r>
          </w:p>
        </w:tc>
        <w:tc>
          <w:tcPr>
            <w:tcW w:w="3671" w:type="dxa"/>
            <w:vAlign w:val="center"/>
          </w:tcPr>
          <w:p w:rsidR="00514CAE" w:rsidRDefault="00514CAE" w:rsidP="001B0DAC"/>
        </w:tc>
        <w:tc>
          <w:tcPr>
            <w:tcW w:w="3508" w:type="dxa"/>
            <w:vAlign w:val="center"/>
          </w:tcPr>
          <w:p w:rsidR="00514CAE" w:rsidRDefault="00514CAE" w:rsidP="001B0DAC"/>
        </w:tc>
      </w:tr>
      <w:tr w:rsidR="00514CAE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514CAE" w:rsidRDefault="00514CAE" w:rsidP="00CC4E40">
            <w:pPr>
              <w:jc w:val="center"/>
            </w:pPr>
            <w:r>
              <w:t>24</w:t>
            </w:r>
          </w:p>
        </w:tc>
        <w:tc>
          <w:tcPr>
            <w:tcW w:w="1529" w:type="dxa"/>
            <w:vAlign w:val="center"/>
          </w:tcPr>
          <w:p w:rsidR="00514CAE" w:rsidRDefault="00514CAE" w:rsidP="00CC4E40">
            <w:pPr>
              <w:jc w:val="center"/>
            </w:pPr>
            <w:r>
              <w:t>TTKT</w:t>
            </w:r>
          </w:p>
        </w:tc>
        <w:tc>
          <w:tcPr>
            <w:tcW w:w="4008" w:type="dxa"/>
            <w:vAlign w:val="center"/>
          </w:tcPr>
          <w:p w:rsidR="00514CAE" w:rsidRDefault="00514CAE" w:rsidP="00CC4E40">
            <w:pPr>
              <w:jc w:val="both"/>
            </w:pPr>
            <w:r>
              <w:t>Tổ chức và hoạt động của cơ quan thanh tra xây dựng ở Việt Nam hiện nay</w:t>
            </w:r>
          </w:p>
          <w:p w:rsidR="00514CAE" w:rsidRDefault="00514CAE" w:rsidP="00CC4E40">
            <w:pPr>
              <w:jc w:val="both"/>
            </w:pPr>
          </w:p>
        </w:tc>
        <w:tc>
          <w:tcPr>
            <w:tcW w:w="3671" w:type="dxa"/>
            <w:vAlign w:val="center"/>
          </w:tcPr>
          <w:p w:rsidR="00514CAE" w:rsidRDefault="00514CAE" w:rsidP="001B0DAC"/>
        </w:tc>
        <w:tc>
          <w:tcPr>
            <w:tcW w:w="3508" w:type="dxa"/>
            <w:vAlign w:val="center"/>
          </w:tcPr>
          <w:p w:rsidR="00514CAE" w:rsidRDefault="00514CAE" w:rsidP="001B0DAC"/>
        </w:tc>
      </w:tr>
      <w:tr w:rsidR="00E919AD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919AD" w:rsidRDefault="00E919AD" w:rsidP="00CC4E40">
            <w:pPr>
              <w:jc w:val="center"/>
            </w:pPr>
            <w:r>
              <w:t>25</w:t>
            </w:r>
          </w:p>
        </w:tc>
        <w:tc>
          <w:tcPr>
            <w:tcW w:w="1529" w:type="dxa"/>
            <w:vAlign w:val="center"/>
          </w:tcPr>
          <w:p w:rsidR="00E919AD" w:rsidRDefault="00E919AD" w:rsidP="00CC4E40">
            <w:pPr>
              <w:jc w:val="center"/>
            </w:pPr>
            <w:r>
              <w:t>TTHC</w:t>
            </w:r>
          </w:p>
        </w:tc>
        <w:tc>
          <w:tcPr>
            <w:tcW w:w="4008" w:type="dxa"/>
            <w:vAlign w:val="center"/>
          </w:tcPr>
          <w:p w:rsidR="00E919AD" w:rsidRDefault="00E919AD" w:rsidP="00CC4E40">
            <w:pPr>
              <w:jc w:val="both"/>
            </w:pPr>
            <w:r>
              <w:t>Vai trò của tòa hành chính trong việc bảo vệ quyền con người ở Việt Nam hiện nay</w:t>
            </w:r>
          </w:p>
        </w:tc>
        <w:tc>
          <w:tcPr>
            <w:tcW w:w="3671" w:type="dxa"/>
            <w:vAlign w:val="center"/>
          </w:tcPr>
          <w:p w:rsidR="00E919AD" w:rsidRDefault="00E919AD" w:rsidP="001B0DAC"/>
        </w:tc>
        <w:tc>
          <w:tcPr>
            <w:tcW w:w="3508" w:type="dxa"/>
            <w:vAlign w:val="center"/>
          </w:tcPr>
          <w:p w:rsidR="00E919AD" w:rsidRDefault="00E919AD" w:rsidP="001B0DAC"/>
        </w:tc>
      </w:tr>
      <w:tr w:rsidR="00E919AD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919AD" w:rsidRDefault="00E919AD" w:rsidP="00CC4E40">
            <w:pPr>
              <w:jc w:val="center"/>
            </w:pPr>
            <w:r>
              <w:t>26</w:t>
            </w:r>
          </w:p>
        </w:tc>
        <w:tc>
          <w:tcPr>
            <w:tcW w:w="1529" w:type="dxa"/>
            <w:vAlign w:val="center"/>
          </w:tcPr>
          <w:p w:rsidR="00E919AD" w:rsidRDefault="00E919AD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919AD" w:rsidRDefault="00E919AD" w:rsidP="00CC4E40">
            <w:pPr>
              <w:jc w:val="both"/>
            </w:pPr>
            <w:r>
              <w:t>Tổ chức chính quyền địa phương theo Luật tổ chức Chính quyền địa phương năm 2015 và thực tiễn áp dụng</w:t>
            </w:r>
          </w:p>
        </w:tc>
        <w:tc>
          <w:tcPr>
            <w:tcW w:w="3671" w:type="dxa"/>
            <w:vAlign w:val="center"/>
          </w:tcPr>
          <w:p w:rsidR="00E919AD" w:rsidRDefault="00E919AD" w:rsidP="001B0DAC"/>
        </w:tc>
        <w:tc>
          <w:tcPr>
            <w:tcW w:w="3508" w:type="dxa"/>
            <w:vAlign w:val="center"/>
          </w:tcPr>
          <w:p w:rsidR="00E919AD" w:rsidRDefault="00E919AD" w:rsidP="001B0DAC"/>
        </w:tc>
      </w:tr>
      <w:tr w:rsidR="00E919AD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919AD" w:rsidRDefault="00E919AD" w:rsidP="00CC4E40">
            <w:pPr>
              <w:jc w:val="center"/>
            </w:pPr>
            <w:r>
              <w:t>27</w:t>
            </w:r>
          </w:p>
        </w:tc>
        <w:tc>
          <w:tcPr>
            <w:tcW w:w="1529" w:type="dxa"/>
            <w:vAlign w:val="center"/>
          </w:tcPr>
          <w:p w:rsidR="00E919AD" w:rsidRDefault="00E919AD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919AD" w:rsidRDefault="00E919AD" w:rsidP="00CC4E40">
            <w:pPr>
              <w:jc w:val="both"/>
            </w:pPr>
            <w:r>
              <w:t>Trách nhiệm kỷ luật viên chức theo Luật viên chức năm 2012 - Thực trạng và giải pháp</w:t>
            </w:r>
          </w:p>
        </w:tc>
        <w:tc>
          <w:tcPr>
            <w:tcW w:w="3671" w:type="dxa"/>
            <w:vAlign w:val="center"/>
          </w:tcPr>
          <w:p w:rsidR="00E919AD" w:rsidRDefault="00E919AD" w:rsidP="001B0DAC"/>
        </w:tc>
        <w:tc>
          <w:tcPr>
            <w:tcW w:w="3508" w:type="dxa"/>
            <w:vAlign w:val="center"/>
          </w:tcPr>
          <w:p w:rsidR="00E919AD" w:rsidRDefault="00E919AD" w:rsidP="001B0DAC"/>
        </w:tc>
      </w:tr>
      <w:tr w:rsidR="00E919AD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919AD" w:rsidRDefault="00E919AD" w:rsidP="00CC4E40">
            <w:pPr>
              <w:jc w:val="center"/>
            </w:pPr>
            <w:r>
              <w:lastRenderedPageBreak/>
              <w:t>28</w:t>
            </w:r>
          </w:p>
        </w:tc>
        <w:tc>
          <w:tcPr>
            <w:tcW w:w="1529" w:type="dxa"/>
            <w:vAlign w:val="center"/>
          </w:tcPr>
          <w:p w:rsidR="00E919AD" w:rsidRDefault="00E919AD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919AD" w:rsidRDefault="00E919AD" w:rsidP="00CC4E40">
            <w:pPr>
              <w:jc w:val="both"/>
            </w:pPr>
            <w:r>
              <w:t>Thẩm quyền xử phạt vi phạm hành chính của Thanh tra xây dựng (qua thực tiễn ở một địa phương)</w:t>
            </w:r>
          </w:p>
        </w:tc>
        <w:tc>
          <w:tcPr>
            <w:tcW w:w="3671" w:type="dxa"/>
            <w:vAlign w:val="center"/>
          </w:tcPr>
          <w:p w:rsidR="00E919AD" w:rsidRDefault="00E919AD" w:rsidP="001B0DAC"/>
        </w:tc>
        <w:tc>
          <w:tcPr>
            <w:tcW w:w="3508" w:type="dxa"/>
            <w:vAlign w:val="center"/>
          </w:tcPr>
          <w:p w:rsidR="00E919AD" w:rsidRDefault="00E919AD" w:rsidP="001B0DAC"/>
        </w:tc>
      </w:tr>
      <w:tr w:rsidR="00E919AD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919AD" w:rsidRDefault="00E919AD" w:rsidP="00CC4E40">
            <w:pPr>
              <w:jc w:val="center"/>
            </w:pPr>
            <w:r>
              <w:t>29</w:t>
            </w:r>
          </w:p>
        </w:tc>
        <w:tc>
          <w:tcPr>
            <w:tcW w:w="1529" w:type="dxa"/>
            <w:vAlign w:val="center"/>
          </w:tcPr>
          <w:p w:rsidR="00E919AD" w:rsidRDefault="00E919AD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919AD" w:rsidRDefault="00E919AD" w:rsidP="00CC4E40">
            <w:pPr>
              <w:jc w:val="both"/>
            </w:pPr>
            <w:r>
              <w:t>Thẩm quyền xử phạt vi phạm hành chính trong lĩnh vực xây dựng ở nước ta hiện nay</w:t>
            </w:r>
          </w:p>
        </w:tc>
        <w:tc>
          <w:tcPr>
            <w:tcW w:w="3671" w:type="dxa"/>
            <w:vAlign w:val="center"/>
          </w:tcPr>
          <w:p w:rsidR="00E919AD" w:rsidRDefault="00E919AD" w:rsidP="001B0DAC"/>
        </w:tc>
        <w:tc>
          <w:tcPr>
            <w:tcW w:w="3508" w:type="dxa"/>
            <w:vAlign w:val="center"/>
          </w:tcPr>
          <w:p w:rsidR="00E919AD" w:rsidRDefault="00E919AD" w:rsidP="001B0DAC"/>
        </w:tc>
      </w:tr>
      <w:tr w:rsidR="00E919AD" w:rsidTr="00EC0425">
        <w:trPr>
          <w:trHeight w:val="1440"/>
          <w:jc w:val="center"/>
        </w:trPr>
        <w:tc>
          <w:tcPr>
            <w:tcW w:w="829" w:type="dxa"/>
            <w:vAlign w:val="center"/>
          </w:tcPr>
          <w:p w:rsidR="00E919AD" w:rsidRDefault="00E919AD" w:rsidP="00CC4E40">
            <w:pPr>
              <w:jc w:val="center"/>
            </w:pPr>
            <w:r>
              <w:t>30</w:t>
            </w:r>
          </w:p>
        </w:tc>
        <w:tc>
          <w:tcPr>
            <w:tcW w:w="1529" w:type="dxa"/>
            <w:vAlign w:val="center"/>
          </w:tcPr>
          <w:p w:rsidR="00E919AD" w:rsidRDefault="00E919AD" w:rsidP="00CC4E40">
            <w:pPr>
              <w:jc w:val="center"/>
            </w:pPr>
            <w:r>
              <w:t>LHC</w:t>
            </w:r>
          </w:p>
        </w:tc>
        <w:tc>
          <w:tcPr>
            <w:tcW w:w="4008" w:type="dxa"/>
            <w:vAlign w:val="center"/>
          </w:tcPr>
          <w:p w:rsidR="00E919AD" w:rsidRDefault="00E919AD" w:rsidP="00CC4E40">
            <w:pPr>
              <w:jc w:val="both"/>
            </w:pPr>
            <w:r>
              <w:t>Cơ chế bảo đảm quyền khiếu nại của công dân ở Việt Nam hiện nay</w:t>
            </w:r>
          </w:p>
        </w:tc>
        <w:tc>
          <w:tcPr>
            <w:tcW w:w="3671" w:type="dxa"/>
            <w:vAlign w:val="center"/>
          </w:tcPr>
          <w:p w:rsidR="00E919AD" w:rsidRDefault="00E919AD" w:rsidP="001B0DAC"/>
        </w:tc>
        <w:tc>
          <w:tcPr>
            <w:tcW w:w="3508" w:type="dxa"/>
            <w:vAlign w:val="center"/>
          </w:tcPr>
          <w:p w:rsidR="00E919AD" w:rsidRDefault="00E919AD" w:rsidP="001B0DAC"/>
        </w:tc>
      </w:tr>
    </w:tbl>
    <w:p w:rsidR="000975F8" w:rsidRDefault="000975F8"/>
    <w:sectPr w:rsidR="000975F8" w:rsidSect="007B67D3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53D" w:rsidRDefault="00B5453D" w:rsidP="00EC0425">
      <w:pPr>
        <w:spacing w:after="0" w:line="240" w:lineRule="auto"/>
      </w:pPr>
      <w:r>
        <w:separator/>
      </w:r>
    </w:p>
  </w:endnote>
  <w:endnote w:type="continuationSeparator" w:id="0">
    <w:p w:rsidR="00B5453D" w:rsidRDefault="00B5453D" w:rsidP="00EC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53D" w:rsidRDefault="00B5453D" w:rsidP="00EC0425">
      <w:pPr>
        <w:spacing w:after="0" w:line="240" w:lineRule="auto"/>
      </w:pPr>
      <w:r>
        <w:separator/>
      </w:r>
    </w:p>
  </w:footnote>
  <w:footnote w:type="continuationSeparator" w:id="0">
    <w:p w:rsidR="00B5453D" w:rsidRDefault="00B5453D" w:rsidP="00EC0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82957945"/>
      <w:docPartObj>
        <w:docPartGallery w:val="Page Numbers (Top of Page)"/>
        <w:docPartUnique/>
      </w:docPartObj>
    </w:sdtPr>
    <w:sdtEndPr>
      <w:rPr>
        <w:noProof/>
      </w:rPr>
    </w:sdtEndPr>
    <w:sdtContent>
      <w:p w:rsidR="00EC0425" w:rsidRDefault="00EC0425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919AD">
          <w:t>1</w:t>
        </w:r>
        <w:r>
          <w:fldChar w:fldCharType="end"/>
        </w:r>
      </w:p>
    </w:sdtContent>
  </w:sdt>
  <w:p w:rsidR="00EC0425" w:rsidRDefault="00EC04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7D3"/>
    <w:rsid w:val="000975F8"/>
    <w:rsid w:val="001D2472"/>
    <w:rsid w:val="00514CAE"/>
    <w:rsid w:val="0054053C"/>
    <w:rsid w:val="007B67D3"/>
    <w:rsid w:val="00B5453D"/>
    <w:rsid w:val="00D50A06"/>
    <w:rsid w:val="00D62DC8"/>
    <w:rsid w:val="00E919AD"/>
    <w:rsid w:val="00EC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6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0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42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EC0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425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6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0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42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EC04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42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4E723-1C93-44A1-97C0-1FA04C9D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5</cp:revision>
  <dcterms:created xsi:type="dcterms:W3CDTF">2015-11-23T05:40:00Z</dcterms:created>
  <dcterms:modified xsi:type="dcterms:W3CDTF">2015-11-23T08:48:00Z</dcterms:modified>
</cp:coreProperties>
</file>